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281</w:t>
      </w:r>
    </w:p>
    <w:p>
      <w:r>
        <w:t>Bundesgericht (BGE), 2012-06-12, DE</w:t>
      </w:r>
    </w:p>
    <w:p>
      <w:r>
        <w:rPr>
          <w:b/>
        </w:rPr>
        <w:t xml:space="preserve">Quelle: </w:t>
      </w:r>
      <w:r>
        <w:t>https://mcp.opencaselaw.ch/entscheid/bge_138 II 281</w:t>
      </w:r>
    </w:p>
    <w:p>
      <w:r>
        <w:t>FR: ATF 138 II 281</w:t>
      </w:r>
    </w:p>
    <w:p>
      <w:r>
        <w:t>IT: DTF 138 II 281</w:t>
      </w:r>
    </w:p>
    <w:p>
      <w:pPr>
        <w:pStyle w:val="Heading2"/>
      </w:pPr>
      <w:r>
        <w:t>Regeste</w:t>
      </w:r>
    </w:p>
    <w:p>
      <w:r>
        <w:t>Regeste a Lückenschliessung Zürcher Oberlandautobahn (ZOA); zwingende Begutachtung durch die ENHK (Art. 7 Abs. 2 NHG). Obwohl die Strassenplanung im kantonalen Verfahren erfolgte, handelt es sich um eine Bundesaufgabe (geplante Finanzierung durch den Bund, Rodungsbewilligungen, Moorschutz). Da das Projekt das BLN-Gebiet "Drumlinlandschaft Zürcher Oberland" erheblich beeinträchtigen kann, hätte zwingend eine Begutachtung durch die ENHK erfolgen müssen (E. 4).</w:t>
      </w:r>
    </w:p>
    <w:p>
      <w:r>
        <w:t>Regeste b Abgrenzung des Perimeters der Moorlandschaft von nationaler Bedeutung Nr. 106 Wetzikon/Hinwil (Art. 78 Abs. 5 BV; Art. 23b NHG). Im Bereich Hellberg entspricht der vom Bundesrat festgelegte Moorlandschaftsperimeter nicht den Vorgaben des Bundesrechts: Er muss mindestens das gesamte Oberhöflerriet und das Chliriet mitsamt dem dazwischen liegenden Drumlin umfassen (E. 5).</w:t>
      </w:r>
    </w:p>
    <w:p>
      <w:r>
        <w:t>Regeste c Unterquerung der Moorlandschaft in Tagbautunneln (Art. 78 Abs. 5 BV; Art. 23d NHG; Art. 5 Abs. 2 lit. d Moorlandschaftsverordnung). Infrastrukturanlagen, die nicht unter Art. 23d Abs. 2 lit. d NHG fallen, sind innerhalb der Moorlandschaft unzulässig (E. 6.3). Dies gilt auch für im Tagbau erstellte Tunnel; diese widersprechen den Zielen des Moorlandschaftsschutzes (E. 6.4).</w:t>
      </w:r>
    </w:p>
    <w:p>
      <w:pPr>
        <w:pStyle w:val="Heading2"/>
      </w:pPr>
      <w:r>
        <w:t>Erwägungen</w:t>
      </w:r>
    </w:p>
    <w:p>
      <w:r>
        <w:rPr>
          <w:b/>
        </w:rPr>
        <w:t>E. 4</w:t>
      </w:r>
    </w:p>
    <w:p>
      <w:r>
        <w:t>Im Folgenden ist zunächst zu prüfen, ob ein Gutachten der ENHK (Eidgenössische Natur- und Heimatschutzkommission) eingeholt werden muss. BGE 138 II 281 S. 285</w:t>
      </w:r>
    </w:p>
    <w:p>
      <w:r>
        <w:rPr>
          <w:b/>
        </w:rPr>
        <w:t>E. 4.1</w:t>
      </w:r>
    </w:p>
    <w:p>
      <w:r>
        <w:t>Das Verwaltungsgericht ging davon aus, eine Begutachtung durch die ENHK wäre nach Art. 7 Abs. 2 des Bundesgesetzes vom 1. Juli 1966 über den Natur- und Heimatschutz (NHG; SR 451) geboten, wenn die ZOA als Nationalstrasse projektiert würde, weil der Bau einer Nationalstrasse als Erfüllung einer Bundesaufgabe gelte. Die Autobahn werde indessen nach kantonalem Recht als kantonale Verkehrsanlage projektiert; die Übernahme ins Nationalstrassennetz sei zwar vorgesehen, aber bis heute weder definitiv beschlossen noch vollzogen. Insofern fehle es an einer Bundesaufgabe, weshalb keine obligatorische Begutachtung nach Art. 7 NHG vorzunehmen sei. Denkbar wäre hingegen eine freiwillige Begutachtung gemäss Art. 17a NHG in Verbindung mit Art. 25 Abs. 1 lit. e der Verordnung vom 16. Januar 1991 über den Natur- und Heimatschutz (NHV; SR 451.1) ; hierzu sei der Kanton jedoch nicht verpflichtet gewesen. Ob das Gutachten der ENHK eine Voraussetzung für die spätere Übernahme des Strassenprojekts ins Nationalstrassennetz darstelle, sei im vorliegenden Verfahren nicht zu entscheiden. (...)</w:t>
      </w:r>
    </w:p>
    <w:p>
      <w:r>
        <w:rPr>
          <w:b/>
        </w:rPr>
        <w:t>E. 4.3</w:t>
      </w:r>
    </w:p>
    <w:p>
      <w:r>
        <w:t>Gemäss Art. 7 Abs. 2 NHG ist eine Begutachtung durch eine eidgenössische Kommission i.S. von Art. 25 Abs. 1 NHG obligatorisch, wenn bei der Erfüllung einer Bundesaufgabe ein Objekt, das in einem Inventar des Bundes nach Art. 5 NHG aufgeführt ist, erheblich beeinträchtigt werden kann oder sich in diesem Zusammenhang grundsätzliche Fragen stellen. In diesem Fall verfasst die Kommission zuhanden der Entscheidbehörde ein Gutachten, in dem sie angibt, ob das Objekt ungeschmälert zu erhalten oder wie es zu schonen ist.</w:t>
      </w:r>
    </w:p>
    <w:p>
      <w:r>
        <w:rPr>
          <w:b/>
        </w:rPr>
        <w:t>E. 4.3.1</w:t>
      </w:r>
    </w:p>
    <w:p>
      <w:r>
        <w:t>Das BLN-Objekt Nr. 1401 ist ein Inventarobjekt gemäss Art. 5 NHG . Es kann insbesondere durch den Halbanschluss Wetzikon-Ost (samt Zubringerstrasse und Brücke Schwändi) beeinträchtigt werden, dessen Bauwerke z.T. knapp ausserhalb und z.T. sogar innerhalb des BLN-Perimeters liegen (Zubringerstrasse durch den Wald, Pfeiler der Brücke Schwändi). Der Umweltverträglichkeitsbericht (UVB) und die kantonalen Fachstellen qualifizierten die Auswirkungen aus Sicht des Landschafts- und Naturschutzes in der Bau- und Betriebsphase als erheblich; das Amt für Landschaft und Natur, Fachstelle Naturschutz (ALN) und das Amt für Raumordnung und Vermessung, Abteilung Orts- und Regionalplanung (ARV) beantragten deshalb ausdrücklich eine Begutachtung durch die ENHK. BGE 138 II 281 S. 286 Im Abschnitt Hellberg-Betzholz liegt die ZOA zwar ausserhalb des BLN-Perimeters. Das ARV beurteilte jedoch den beabsichtigten, rund 7 m hohen Abluftkamin mit einem Durchmesser von 7 bis 8 m als grossen Eingriff in die geschützte Landschaft: Das Bauwerk liege auf einer Drumlinkrete und wirke weit in die umgebende Landschaft; die Beeinträchtigung sei als gross zu bezeichnen. Das ALN beantragte in diesem Abschnitt eine Begutachtung durch die ENHK wegen erheblicher Beeinträchtigung der (überwiegend im BLN-Perimeter befindlichen) Moorlebensräume: Es befürchtete negative Auswirkungen auf die Vegetation, namentlich durch erhöhte Nährstoffeinträge, als auch auf die Fauna durch Lärm, Licht sowie die Isolation bzw. Zerschneidung von Lebensräumen. Es ist deshalb davon auszugehen, dass das Strassenprojekt zumindest in den Abschnitten Halbanschluss Wetzikon-Ost (einschliesslich Zubringerstrasse und Brücke Schwändi) und im Abschnitt Hellberg-Betzholz das BLN-Objekt Nr. 1401 erheblich beeinträchtigen kann oder sich in diesem Zusammenhang grundsätzliche Fragen stellen.</w:t>
      </w:r>
    </w:p>
    <w:p>
      <w:r>
        <w:rPr>
          <w:b/>
        </w:rPr>
        <w:t>E. 4.3.2</w:t>
      </w:r>
    </w:p>
    <w:p>
      <w:r>
        <w:t>Da sich das BLN-Gebiet weitgehend mit demjenigen der Moorlandschaft von nationaler Bedeutung Nr. 106 deckt, kann offenbleiben, ob auch diese ein Inventarobjekt i.S. von Art. 5 und 7 NHG ist, wie die Beschwerdeführer geltend machen (ablehnend JÖRG LEIMBACHER, in: Kommentar NHG, 1997, N. 2 zu Art. 7 und N. 6 zu Art. 5 NHG ; SEITZ/ZIMMERMANN, Bundesgesetz über den Natur- und Heimatschutz NHG: Bundesgerichtliche Rechtsprechung 1997-2007, URP 2008 S. 124 f.).</w:t>
      </w:r>
    </w:p>
    <w:p>
      <w:r>
        <w:rPr>
          <w:b/>
        </w:rPr>
        <w:t>E. 4.4</w:t>
      </w:r>
    </w:p>
    <w:p>
      <w:r>
        <w:t>Näher zu prüfen ist, ob eine Bundesaufgabe vorliegt. Gemäss Art. 78 Abs. 1 BV sind für den Natur- und Heimatschutz grundsätzlich die Kantone zuständig (vgl. allerdings Abs. 4 und 5 zum Biotopschutz und zum Schutz von Mooren und Moorlandschaften von nationaler Bedeutung). Der Bund nimmt bei der Erfüllung seiner Aufgaben Rücksicht auf die Anliegen des Natur- und Heimatschutzes und schont Landschaften, Ortsbilder, geschichtliche Stätten sowie Natur- und Kunstdenkmäler; er erhält sie ungeschmälert, wenn das öffentliche Interesse es gebietet ( Art. 78 Abs. 2 BV ). Was unter der Erfüllung einer Bundesaufgabe im Sinne von Art. 78 Abs. 2 BV zu verstehen ist, führt Art. 2 Abs. 1 NHG in nicht abschliessender Weise aus: Dazu gehören insbesondere die Planung, Errichtung und Veränderung von Werken und Anlagen durch den Bund, BGE 138 II 281 S. 287 seine Anstalten und Betriebe, wie z.B. Nationalstrassen (lit. a), die Erteilung von Konzessionen und Bewilligungen wie zum Bau und Betrieb von Verkehrsanlagen und Transportanstalten (mit Einschluss der Plangenehmigung) sowie Bewilligungen zur Vornahme von Rodungen (lit. b) sowie die Gewährung von Beiträgen an Planungen, Werke und Anlagen wie u.a. Verkehrsanlagen (lit. c). Entscheide kantonaler Behörden über Vorhaben, die voraussichtlich nur mit Beiträgen nach Absatz 1 Buchstabe c verwirklicht werden, sind der Erfüllung von Bundesaufgaben gleichgestellt ( Art. 2 Abs. 2 NHG ). Nach ständiger Rechtsprechung kann eine Bundesaufgabe auch dann vorliegen, wenn eine kantonale Behörde eine bundesrechtliche Aufgabe wahrnimmt. Dies ist beispielsweise zu bejahen bei der Erteilung einer raumplanungsrechtlichen Ausnahmebewilligung (grundlegend BGE 112 Ib 70 E. 4b S. 75 ff.). Ausdrücklich in Art. 2 Abs. 1 lit. b NHG erwähnt ist die Erteilung einer Rodungsbewilligung: Muss für ein Projekt eine Rodung in einem koordinierten Verfahren bewilligt werden oder wird die Rodungsbewilligung gemäss Art. 21 Abs. 3 UVPV (SR 814.011) verbindlich in Aussicht gestellt, liegt nach ständiger Rechtsprechung eine Bundesaufgabe vor ( BGE 121 II 190 E. 3c/cc S. 197; BGE 120 Ib 27 E. 2c/aa S. 31). Auch der Biotopschutz gemäss Art. 18 ff. NHG ist eine den Kantonen übertragene Bundesaufgabe ( BGE 133 II 220 E. 2.2. S. 223; BGE 121 II 161 E. 2b/bb S. 164 f.). Gleiches gilt für den Schutz von Mooren und Moorlandschaften von besonderer Schönheit und nationaler Bedeutung ( BGE 120 Ib 27 E. 2c/aa S. 31; BGE 118 Ib 11 E. 2e S. 15 f.).</w:t>
      </w:r>
    </w:p>
    <w:p>
      <w:r>
        <w:rPr>
          <w:b/>
        </w:rPr>
        <w:t>E. 4.4.1</w:t>
      </w:r>
    </w:p>
    <w:p>
      <w:r>
        <w:t>Vorliegend liegt eine Bundesaufgabe vor, weil die ZOA voraussichtlich in das Nationalstrassennetz aufgenommen und deshalb mit Bundesmitteln finanziert werden soll ( Art. 2 Abs. 2 NHG ). Wie die Beschwerdeführer zutreffend darlegen, muss die Anhörung der ENHK in einem Verfahrensstadium erfolgen, in dem ihre Stellungnahme noch effektiv (z.B. durch Projektänderungen oder Auflagen) berücksichtigt werden kann (Urteil 1C_361/2008 vom 27. April 2009 E. 7.5, in: URP 2009 S. 877, Pra 2010 Nr. 26 S. 180). Würde sie erst zum Beschluss des Bundes um Übernahme des rechtskräftigen Ausführungsprojekts angehört, könnte dieses nicht mehr abgeändert, sondern höchstens noch die Übernahme abgelehnt werden.</w:t>
      </w:r>
    </w:p>
    <w:p>
      <w:r>
        <w:rPr>
          <w:b/>
        </w:rPr>
        <w:t>E. 4.4.2</w:t>
      </w:r>
    </w:p>
    <w:p>
      <w:r>
        <w:t>Hinzu kommt, dass das Projekt auf Rodungsbewilligungen angewiesen ist, namentlich in den Gebieten Jungholz (Schwändi) und Betzholz. Überdies verläuft die Strecke z.T. (wenn auch unterirdisch) BGE 138 II 281 S. 288 im Perimeter der Moorlandschaft von nationaler Bedeutung Nr. 106 und kann erhebliche Auswirkungen auf die geschützten Hoch- und Flachmoore von nationaler Bedeutung haben (vgl. oben, E. 4.3.1).</w:t>
      </w:r>
    </w:p>
    <w:p>
      <w:r>
        <w:rPr>
          <w:b/>
        </w:rPr>
        <w:t>E. 4.5</w:t>
      </w:r>
    </w:p>
    <w:p>
      <w:r>
        <w:t>Liegt somit eine Bundesaufgabe vor, hätte ein Gutachten zur Beeinträchtigung des BLN-Objekts Nr. 1401 zwingend eingeholt werden müssen. Solange dieses Gutachten nicht vorliegt, kann das Bundesgericht diejenigen Rügen, welche die Beeinträchtigung des BLN-Objekts betreffen oder damit in engem Zusammenhang stehen, nicht beurteilen. Dies betrifft nicht nur die visuelle Beeinträchtigung des BLN-Gebiets durch den Halbanschluss Wetzikon-Ost samt Zubringer und Schwändi-Brücke und die Tunnelluftabsaugung Hellberg, sondern auch die Beeinträchtigung von Fauna und Flora des BLN-Gebiets und namentlich der sich darin befindlichen Moorgebiete durch Bau und Betrieb der ZOA. Dagegen rechtfertigt es sich aus prozessökonomischen Gründen, diejenigen Fragen des Moorlandschaftsperimeters und -schutzes zu behandeln, die schon heute, unabhängig vom möglichen Ausgang einer ENHK-Begutachtung, beurteilt werden können und deren Beantwortung zwingend zur Aufhebung bzw. Änderung des angefochtenen Projekts führen könnte.</w:t>
      </w:r>
    </w:p>
    <w:p>
      <w:r>
        <w:rPr>
          <w:b/>
        </w:rPr>
        <w:t>E. 5</w:t>
      </w:r>
    </w:p>
    <w:p>
      <w:r>
        <w:t>Streitig ist vor allem die Abgrenzung des Perimeters der Moorlandschaft von nationaler Bedeutung Nr. 106.</w:t>
      </w:r>
    </w:p>
    <w:p>
      <w:r>
        <w:rPr>
          <w:b/>
        </w:rPr>
        <w:t>E. 5.1</w:t>
      </w:r>
    </w:p>
    <w:p>
      <w:r>
        <w:t>Die Beschwerdeführer sind der Auffassung, der Moorlandschaftsperimeter sei im Nordwesten, an der Grenze zu Wetzikon und Grüt (Schwändiriet, Waldrand "Jungholz" und Allenberg) sowie im Bereich Hellberg zu eng gefasst. Sie stützen sich auf den im Auftrag des Eidgenössischen Departements des Innern (EDI) und des Bundesamts für Umwelt, Wald und Landschaft (BUWAL) im Jahre 1991 erstellten Entwurf des Inventarblatts Nr. 106 Wetzikon/Hinwil. Dieser sei von Fachleuten ausgearbeitet worden und habe eine landschaftlich logische Abgrenzung vorgenommen. Der darin vorgeschlagene Perimeter sei 1993, bei Verhandlungen zwischen dem BUWAL und dem Zürcher Regierungsrat, einzig zur Ermöglichung der bereits geplanten ZOA reduziert worden. Dies sei unzulässig.</w:t>
      </w:r>
    </w:p>
    <w:p>
      <w:r>
        <w:rPr>
          <w:b/>
        </w:rPr>
        <w:t>E. 5.2</w:t>
      </w:r>
    </w:p>
    <w:p>
      <w:r>
        <w:t>(Zusammenfassung der Erwägungen des Verwaltungsgerichts)</w:t>
      </w:r>
    </w:p>
    <w:p>
      <w:r>
        <w:rPr>
          <w:b/>
        </w:rPr>
        <w:t>E. 5.3</w:t>
      </w:r>
    </w:p>
    <w:p>
      <w:r>
        <w:t>Gemäss Art. 78 Abs. 5 BV sind Moore und Moorlandschaften von besonderer Schönheit und gesamtschweizerischer Bedeutung BGE 138 II 281 S. 289 geschützt. Die Verfassung definiert jedoch nicht, was unter einer Moorlandschaft zu verstehen ist. Anders als bei den Mooren ergibt sich dies auch nicht (oder zumindest nicht allein) aus naturwissenschaftlichen Kriterien. Der Gesetzgeber hat in Art. 23b NHG Kriterien für die Umschreibung der Moorlandschaften aufgenommen: Danach ist eine Moorlandschaft eine in besonderem Masse durch Moore geprägte, naturnahe Landschaft, deren moorfreier Teil zu den Mooren in enger ökologischer,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 Der Bundesrat bezeichnet die schützenswerten Moorlandschaften von besonderer Schönheit und von nationaler Bedeutung unter Berücksichtigung der bestehenden Besiedlung und Nutzung und bestimmt ihre Lage. Er arbeitet dabei eng mit den Kantonen zusammen, welche ihrerseits die betroffenen Grundeigentümer anhören (Abs. 3).</w:t>
      </w:r>
    </w:p>
    <w:p>
      <w:r>
        <w:rPr>
          <w:b/>
        </w:rPr>
        <w:t>E. 5.4</w:t>
      </w:r>
    </w:p>
    <w:p>
      <w:r>
        <w:t>Gestützt darauf hat der Bundesrat am 1. Mai 1996 die Moorlandschaftsverordnung erlassen. Die Moorlandschaften von besonderer Schönheit und nationaler Bedeutung werden in Anhang 1 aufgeführt und in Anhang 2 näher umschrieben (Art. 2 Abs. 1 Moorlandschaftsverordnung). Das Bundesinventar der Moorlandschaften ist eine Verordnung des Bundesrats, die von den Gerichten akzessorisch auf ihre Verfassungs- und Gesetzeskonformität überprüft werden kann ( BGE 127 II 184 E. 5a S. 190 mit Hinweisen). Allerdings verfügt der Bundesrat bei der Konkretisierung der unbestimmten Gesetzesbegriffe von Art. 23b NHG über einen gewissen Beurteilungsspielraum: Wohl hat sich der Bundesrat an die gesetzlichen Kriterien zu halten; diese sind jedoch nicht so präzis gefasst, dass sie in jedem Einzelfall zu klaren und eindeutigen Ergebnissen führen. Dies gilt vor allem für die Abgrenzung des Perimeters am Rande einer Moorlandschaft: Die Frage, ob ein bestimmter Landschaftsteil noch eine hinreichend enge Beziehung zu den Mooren hat, lässt sich oft nicht eindeutig beantworten, so dass es mehrere mit dem Gesetz vereinbare, vertretbare Lösungen geben kann. Hat sich der Bundesrat im Einvernehmen mit dem betroffenen Kanton für eine - mit dem Gesetz vereinbare - Grenzziehung entschieden, ist diese Abgrenzung von den kantonalen Behörden und Gerichten zu respektieren. Sie dürfen die Grenzziehung nur BGE 138 II 281 S. 290 korrigieren, wenn der Bundesrat seinen Beurteilungsspielraum überschritten oder missbraucht hat ( BGE 127 II 184 E. 5a/bb S. 191 f. mit Hinweisen). Der Beurteilungsspielraum darf aber nicht so weit gefasst werden, dass eine effektive gerichtliche Kontrolle nicht mehr möglich ist: Die Gerichte müssen und dürfen prüfen, ob der Bundesrat sich an die gesetzlichen Vorgaben in Art. 23b NHG gehalten und seinen Beurteilungsspielraum dem Zweck des Gesetzes entsprechend, im Sinne des verfassungsrechtlichen Moorlandschaftsschutzes, ausgeübt hat. Sie dürften auch einschreiten, wenn der Bundesrat von einem falschen Sachverhalt ausgegangen ist. Dagegen dürfen sie nicht eine vertretbare Abgrenzung der Moorlandschaft durch eine andere ersetzen ( BGE 127 II 184 E. 5a/cc S. 192).</w:t>
      </w:r>
    </w:p>
    <w:p>
      <w:r>
        <w:rPr>
          <w:b/>
        </w:rPr>
        <w:t>E. 5.5</w:t>
      </w:r>
    </w:p>
    <w:p>
      <w:r>
        <w:t>Das Bundesgericht hat die streitigen Gebiete in Augenschein genommen. Dabei ist es zum Ergebnis gekommen, dass die vom Bundesrat vorgenommene Abgrenzung der Moorlandschaft bei Hellberg den Vorgaben von Art. 23b NHG klarerweise nicht entspricht. Dies ist im Folgenden (E. 5.6) näher darzulegen. Dagegen ist die Abgrenzung des Moorlandschaftsperimeters an der Grenze zum Industriegebiet Wetzikon-Ost heikel: Ursprünglich gehörten diese Gebiete sicher zu der durch den Wechsel von Drumlins und Mooren geprägten Moorlandschaft Wetzikon/Hinwil. Dafür spricht auch der Verlauf des (1977 festgelegten) BLN-Perimeters, der den gesamten Eisenbahnspickel sowie den Waldrand "Jungholz" einschliesst. Durch den Bau des Industriegebiets Wetzikon (mit Industriebauten, Zufahrtsstrasse und Parkplätzen unmittelbar an der Waldgrenze) und der Hochspannungsleitung mit Unterwerk wurde die Landschaft jedoch stark beeinträchtigt und die Moorvegetation z.T. beseitigt. Ob diese Gebiete dennoch aus ökologischen Gründen, als Lebensraum moortypischer und gefährdeter Arten, zwingend zur Moorlandschaft gehören, wie die Beschwerdeführer geltend machen, wird erst nach Vorliegen der Stellungnahme der ENHK abschliessend beurteilt werden können.</w:t>
      </w:r>
    </w:p>
    <w:p>
      <w:r>
        <w:rPr>
          <w:b/>
        </w:rPr>
        <w:t>E. 5.6</w:t>
      </w:r>
    </w:p>
    <w:p>
      <w:r>
        <w:t>Im Gebiet Hellberg sah der Inventar-Entwurf vor, die Grenze der Moorlandschaft am Rand des Sennwalds und der Siedlung Hellberg zu ziehen; anschliessend folgte sie dem Flurweg bei Zil bis zum Waldrand "Langriemenholz". Damit befanden sich sämtliche Flachmoore von nationaler Bedeutung (Oberhöflerriet und Chliriet [Letzteres wird auch als Hellbergriet bezeichnet]) innerhalb des Moorlandschaftsperimeters. BGE 138 II 281 S. 291 Auf Antrag des Kantons Zürich wurde der Moorlandschaftsperimeter zurückverlegt: Er folgt nunmehr (ausgehend vom Waldrand "Langriemenholz") dem Flurweg auf der Krete des Drumlins zwischen dem Oberhöflerriet (im Norden) und dem Chliriet (im Süden); an der Hinwilerstrasse überquert er die Bahnlinie und führt von dort aus in Richtung Betzholz. Im Schreiben des BUWAL vom 4. November 1993 findet sich dazu folgende Ausführung: "Die verlangte Änderung im Südteil der Moorlandschaft (Hellberg) ist eher bescheiden. Sie schliesst eine Landschaftskammer vom Kerngebiet der Moorlandschaft aus; beide gehören sicher insgesamt zur Moorlandschaft, sind jedoch durch einen Drumlin voneinander getrennt. Trotz des vorgeschlagenen Ausschlusses ist die nationale Bedeutung des restlichen Teils der Moorlandschaft immer noch gegeben, so dass wir der Änderung zustimmen können. (...) Falls die Variante 'Mitte + 9.93' nicht realisiert wird, ist der Kanton zur Diskussion über eine Wiederanpassung des Perimeters im Raum Hellberg bereit."</w:t>
      </w:r>
    </w:p>
    <w:p>
      <w:r>
        <w:rPr>
          <w:b/>
        </w:rPr>
        <w:t>E. 5.6.1</w:t>
      </w:r>
    </w:p>
    <w:p>
      <w:r>
        <w:t>Der Gutachter Keller hielt die im Inventar-Entwurf genannten Gründe (Einbezug des Flachmoors Chliriet, Rand des Sennwalds als Sichthorizont, herkömmliche landwirtschaftliche Nutzung und Bauweise ausserhalb der Siedlung Hellberg, Einbezug des unbewaldeten Drumlins Zil) für wichtig. Die Landschaftskammer bei Hellberg sei durch einen Drumlin sowie durch das gemeinsame hydrologische Einzugsgebiet der Moore Hellbergriet und Oberhöfler Riet mit dem geltenden Perimeter der Moorlandschaft verbunden. Es sei daher mehr als fraglich, ob dieser Bereich zu Recht aus dem Perimeter der Moorlandschaft ausgeklammert worden sei. Der Gutachter schlug vor, die Frage durch eine Fachperson des Moorlandschaftsschutzes vertieft beurteilen zu lassen.</w:t>
      </w:r>
    </w:p>
    <w:p>
      <w:r>
        <w:rPr>
          <w:b/>
        </w:rPr>
        <w:t>E. 5.6.2</w:t>
      </w:r>
    </w:p>
    <w:p>
      <w:r>
        <w:t>Das Verwaltungsgericht erachtete die Ausführungen des Gutachters als zutreffend. Es hob hervor, dass die fragliche Landschaftskammer auch nach Auffassung des BUWAL im Prinzip zur Moorlandschaft gehöre. Dass der restliche Teil der Moorlandschaft auch mit dem reduzierten Perimeter noch von nationaler Bedeutung bleibe, sei kein zulässiges Abgrenzungskriterium; der von Verfassung und Gesetz gewährleistete integrale Schutz gelte für alle Teile einer Moorlandschaft und untersage nicht nur Beeinträchtigungen, die dazu führten, dass die Moorlandschaft geradezu ihre Schutzwürdigkeit verliere. Auch die am Ende des Schreibens vom 4. November BGE 138 II 281 S. 292 1993 enthaltene Feststellung, wonach der Kanton bereit sei, eine Wiederanpassung des Perimeters im Raum Hellberg zu diskutieren, falls die Autobahn nicht gemäss der vorgesehenen Variante realisiert werde, lasse erkennen, dass das fragliche Gebiet nach Auffassung des BUWAL zur schützenswerten Moorlandschaft gehöre und das Amt dem Verzicht auf die Unterschutzstellung nur mit Rücksicht auf den beabsichtigten Bau der Autobahn zugestimmt habe. Die Qualifikation eines Gebiets als Moorlandschaft dürfe jedoch nicht von einer Interessenabwägung abhängig gemacht werden, welche entgegenstehende Nutzungsinteressen mitberücksichtige. Die Interessen des Strassenbaus stellten daher kein zulässiges Kriterium für die Festlegung des Perimeters dar. Es handle sich beim fraglichen Bereich um eine praktisch intakte, nur zurückhaltend landwirtschaftlich genutzte Landschaft. Die bestehende Bahnlinie füge sich durch ihre niedrige Lage gut ins Landschaftsbild ein und trete kaum störend in Erscheinung. Die Geländekammer sei in sich geschlossen; durch den erhöht gelegenen Sennwald werde sie auch gegenüber dem Verkehrskreisel Betzholz (optisch wie auch bezüglich der Immissionen) abgeschirmt, und im Westen bildeten die Bauten des Weilers Hellberg einen passenden Abschluss. Trotz der geäusserten Bedenken gelangte die Mehrheit des Verwaltungsgerichts zum Ergebnis, die vom Bundesrat vorgenommene Abgrenzung des Perimeters sei noch vertretbar und damit gesetzeskonform. Dagegen vertrat eine Minderheit des Verwaltungsgerichts in einem abweichenden Votum die Auffassung, die im Raum Hellberg vorgenommene Abgrenzung sei schlechterdings nicht vertretbar. Das Flachmoor bei Hellberg und das umgebende Gebiet zwischen dem Sennwald und dem Weiler Hellberg müssten vielmehr als Teil der nordöstlich angrenzenden Moorlandschaft betrachtet werden. (...)</w:t>
      </w:r>
    </w:p>
    <w:p>
      <w:r>
        <w:rPr>
          <w:b/>
        </w:rPr>
        <w:t>E. 5.6.5</w:t>
      </w:r>
    </w:p>
    <w:p>
      <w:r>
        <w:t>Wie der Augenschein des Bundesgerichts bestätigt hat, zerschneidet der vom Bundesrat festgelegte Perimeter das Flachmoor von nationaler Bedeutung Oberhöflerriet (an der Kreuzung Hinwilerstrasse/Bahnlinie) und schliesst das Chliriet - ein Flachmoorgebiet von nationaler Bedeutung und besonderer Schönheit - aus der Moorlandschaft aus. Abgesehen von den Interessen des Strassenbaus, die nicht berücksichtigt werden dürfen ( BGE 127 II 184 E. 5b/aa S. 193), sind keine sachlichen Gründe für diesen Perimeterverlauf ersichtlich: Zwischen dem Chliriet und dem Oberhöfleriet liegt ein Drumlin, der landwirtschaftlich genutzt wird und auf dem lediglich ein Feldweg BGE 138 II 281 S. 293 verläuft. Dieser Hügel ist aber kein trennendes Element, sondern gerade Bestandteil der Moorlandschaft, die im Bereich Wetzikon/Hinwil durch den Wechsel von Drumlins (d.h. während der letzten Eiszeit abgelagerten, langgezogenen Moränenhügeln) und dazwischenliegenden streifenförmigen Mooren in den Senken charakterisiert wird. Das Moorbiotop Chliriet ist als Flachmoor von nationaler Bedeutung und besonderer Schönheit (Nr. 58) inventarisiert. Die das Chliriet umgebende Landschaft ist durch die landwirtschaftliche Nutzung geprägt und wird durch den Weiler Hellberg nicht beeinträchtigt. Die Hinwilerstrasse zerschneidet zwar das Oberhöflerriet im Bereich des Bahnübergangs und trennt das Chliriet von den vernässten Flächen am Sennwald, die früher ebenfalls zum Moorbiotop gehörten. Es handelt sich jedoch um eine Strasse von nur lokaler Bedeutung, die landschaftlich wenig in Erscheinung tritt. Gleiches gilt für die Bahnlinie; hierfür kann auf die Feststellungen des Verwaltungsgerichts verwiesen werden.</w:t>
      </w:r>
    </w:p>
    <w:p>
      <w:r>
        <w:rPr>
          <w:b/>
        </w:rPr>
        <w:t>E. 5.7</w:t>
      </w:r>
    </w:p>
    <w:p>
      <w:r>
        <w:t>Nach dem Gesagten entspricht der Moorlandschaftsperimeter im Bereich Hellberg nicht den Vorgaben des Bundesgesetzes- und -verfassungsrechts und muss erweitert werden. Zwar verbleibt ein gewisses Ermessen des Bundesrats bei der genauen Abgrenzung der Moorlandschaft; diese muss jedoch mindestens das gesamte Oberhöflerriet und das Chliriet mitsamt dem dazwischen liegenden Drumlin umfassen. Dies hat zur Folge, dass ein Teil des Tagbautunnels Brüschweid-Hellberg (samt der oberirdisch sichtbaren Tunnelluftabsaugung Hellberg), das Tunnelportal bei Hellberg mit den dafür vorgesehenen Aufschüttungen auf einer Länge von ca. 220 m und ein Teil der oberirdischen Strecke in Richtung Betzholz in die Moorlandschaft Nr. 106 zu liegen kommen.</w:t>
      </w:r>
    </w:p>
    <w:p>
      <w:r>
        <w:rPr>
          <w:b/>
        </w:rPr>
        <w:t>E. 6</w:t>
      </w:r>
    </w:p>
    <w:p>
      <w:r>
        <w:t>Im Folgenden ist zu prüfen, inwiefern der Schutz der Moorlandschaft von nationaler Bedeutung dem projektierten Strassenbau zwingend entgegensteht. Dabei beschränkt sich die Prüfung auf die Abschnitte, die innerhalb der geschützten Moorlandschaft liegen. Für die Abschnitte ausserhalb des Moorlandschaftsperimeters erscheint es sinnvoll, zunächst das Gutachten der ENHK abzuwarten, da sich die Frage, inwieweit sie negative Auswirkungen auf die geschützte Landschaft und ihre Fauna und Flora haben können, in gleicher Weise für das BLN-Gebiet stellt. BGE 138 II 281 S. 294</w:t>
      </w:r>
    </w:p>
    <w:p>
      <w:r>
        <w:rPr>
          <w:b/>
        </w:rPr>
        <w:t>E. 6.1</w:t>
      </w:r>
    </w:p>
    <w:p>
      <w:r>
        <w:t>Die Parteien sind sich einig, dass zumindest oberirdische Autobahnstrecken und -anlagen (Tunnelportale, Aufschüttungen, Abluftkamine) innerhalb der geschützten Moorlandschaft nicht bewilligt werden können. Dagegen ist streitig, inwieweit die unterirdischen Strecken der ZOA mit dem Moorlandschaftsschutz vereinbar sind. Zwischen dem Halbanschluss Wetzikon-Ost und dem Tunnelportal bei Hellberg verläuft die ZOA im Tunnel Alt-Hellberg. Dabei sollen die Drumlins Allenberg und Alt Hellberg bergmännisch unterquert werden; die übrige Strecke (ca. 400 m im Bereich Bönler und ca. 1'250 m zwischen Brüschweid und dem Tunnelportal bei Hellberg) sollen im Tagbau erstellt werden. Die Vorinstanzen und das BAFU äusserten sich nur zum Tagbautunnel Bönler, der innerhalb des vom Bundesrat festgelegten Moorlandschaftsperimeters liegt. Nach dem oben Gesagten verläuft jedoch auch ein Teil des Tagbautunnels Brüschweid-Hellberg innerhalb der Moorlandschaft von nationaler Bedeutung und besonderer Schönheit.</w:t>
      </w:r>
    </w:p>
    <w:p>
      <w:r>
        <w:rPr>
          <w:b/>
        </w:rPr>
        <w:t>E. 6.1.1</w:t>
      </w:r>
    </w:p>
    <w:p>
      <w:r>
        <w:t>Das Verwaltungsgericht ging mit dem Gutachten Keller davon aus, dass das Schutzziel des Moorlandschaftsschutzes durch einen Tunnel im Tagbau längerfristig nicht beeinträchtigt werde, wenn die Landschaft nach der Bauphase in ihren ursprünglichen Zustand zurückversetzt werde. Die vorübergehende Beeinträchtigung der Landschaft während der Bauphase sei zulässig, wenn der Eingriff mit grösstmöglicher Schonung durchgeführt werde und eine in landschaftlicher Hinsicht einwandfreie Wiederherstellung des betroffenen Projektperimeters innerhalb vergleichsweise kurzer Zeit erfolge. Mit Blick auf die geplante rund 14-monatige Bauzeit erachtete es den Tagbautunnel Bönler noch als zulässig. Diese Auffassung wird auch vom Kanton Zürich vertreten.</w:t>
      </w:r>
    </w:p>
    <w:p>
      <w:r>
        <w:rPr>
          <w:b/>
        </w:rPr>
        <w:t>E. 6.1.2</w:t>
      </w:r>
    </w:p>
    <w:p>
      <w:r>
        <w:t>Die Beschwerdeführer sind dagegen der Auffassung, innerhalb der Moorlandschaft dürften nach Art. 23d Abs. 2 lit. d NHG nur solche Infrastrukturanlagen gebaut werden, die für eine nachhaltige Nutzung der Moorlandschaft erforderlich seien. Zudem seien zumindest die im Tagbau errichteten Tunnel auch nicht schutzverträglich. Sie rügen, das Verwaltungsgericht habe das Schutzziel zu Unrecht auf den Landschaftsschutz beschränkt und ökologische Zusammenhänge missachtet. Die Moorlandschaft Nr. 106 sei Lebensraum seltener, geschützter und bedrohter Tier- und Pflanzenarten, die durch die Immissionen der Baustelle und der Transportpisten beeinträchtigt BGE 138 II 281 S. 295 würden. Art. 23c Abs. 1 NHG verlange die Erhaltung der natürlichen Eigenheiten der Moorlandschaft; diese seien jedoch nach einem Totalumbau der Landschaftskammer mit anschliessender künstlicher Wiederherstellung nicht mehr vorhanden. Die Beschwerdeführer erachten auch die bergmännisch erstellten Tunnel innerhalb der Moorlandschaft als unzulässige Bodenveränderungen i.S. von Art. 78 Abs. 5 BV und Art. 23d NHG . Sie rügen in diesem Zusammenhang eine Verletzung des rechtlichen Gehörs, weil sich das Verwaltungsgericht mit dieser Frage nicht auseinandergesetzt habe.</w:t>
      </w:r>
    </w:p>
    <w:p>
      <w:r>
        <w:rPr>
          <w:b/>
        </w:rPr>
        <w:t>E. 6.1.3</w:t>
      </w:r>
    </w:p>
    <w:p>
      <w:r>
        <w:t>Das BAFU hält die bergmännisch erstellten Tunnel für mit dem Schutz der Moorlandschaft verträglich. Dagegen stelle der ca. 400 m lange Tagbautunnel Bönler einen unzulässigen Eingriff in das Moorlandschaftsgebiet dar. Durch den Tagebau werde in schwerwiegender Weise in die Eigenheit der Moorlandschaft und in die Schutzziele i.S. von Art. 5 Abs. 2 lit. d der Moorlandschaftsverordnung eingegriffen. Eine integrale Unversehrtheit der Moorlandschaft könne nur garantiert werden, wenn der Tunnelbau bergmännisch vorgenommen werde.</w:t>
      </w:r>
    </w:p>
    <w:p>
      <w:r>
        <w:rPr>
          <w:b/>
        </w:rPr>
        <w:t>E. 6.2</w:t>
      </w:r>
    </w:p>
    <w:p>
      <w:r>
        <w:t>Gemäss Art. 78 Abs. 5 BV (früher Art. 24 sexies Abs. 5 aBV )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somit ein absolutes Veränderungsverbot sowohl für Moore als auch für Moorlandschaften vor und lässt Ausnahmen nur zu, wenn sie dem Schutz oder der bisherigen landwirtschaftlichen Nutzung dienen. Art. 78 Abs. 5 BV räumt dem Schutz von Mooren und Moorlandschaften absoluten Vorrang ein und belässt keinen Raum für eine Abwägung mit anderen Interessen im Einzelfall ( BGE 117 Ib 243 E. 3b S. 247; Urteil 1A.124/2003 vom 23. September 2003 E. 5.6, in: URP 2003 S. 731, ZBl 106/2005 S. 167, RDAF 2004 I S. 749; PETER M. KELLER, Kommentar NHG, 1997, Vorbem. 7 zu Art. 23a-23d NHG ; BERNHARD WALDMANN, Der Schutz von Mooren und Moorlandschaften: Inhalt, Tragweite und Umsetzung des "Rothenthurmartikels": [ Art. 24 sexies Abs. 5 BV ], 1997 , S. 90, 251 ff.). Im Gegensatz zu Art. 78 Abs. 5 BV differenzierten das NHG und das darauf beruhende Verordnungsrecht zwischen Moorbiotopen und BGE 138 II 281 S. 296 Moorlandschaften. Art. 23d Abs. 1 NHG lässt die Gestaltung und Nutzung von Moorlandschaften zu, soweit dies der Erhaltung der für die Moorlandschaften typischen Eigenheiten nicht widerspricht. Damit wird das Kriterium der Schutzzieldienlichkeit durch dasjenige der Schutzzielverträglichkeit ersetzt ( BGE 124 II 19 E. 5c S. 27; BGE 123 II 248 E. 3a/cc S. 252). Unter dieser Voraussetzung erklärt Art. 23d Abs. 2 NHG insbesondere folgende Nutzungen für zulässig: a) die land- und forstwirtschaftliche Nutzung; b) den Unterhalt und die Erneuerung rechtmässig erstellter Bauten und Anlagen; c) Massnahmen zum Schutz von Menschen vor Naturereignissen; d) die für die Anwendung der Buchstaben a-c notwendigen Infrastrukturanlagen. Insofern gilt in Moorlandschaften kein absolutes Veränderungsverbot, sondern es ist jeweils zu prüfen, ob ein Vorhaben mit den Schutzzielen vereinbar ist. Eine Interessenabwägung ist aber auch hier nicht zulässig: Widerspricht ein Vorhaben den Schutzzielen, so ist es unzulässig, unabhängig vom Gewicht der übrigen auf dem Spiele stehenden Interessen (KELLER, a.a.O., Vorbem. 9 zu Art. 23a-23d NHG ). Der Regelung in Art. 23d NHG liegt die Überlegung zugrunde, dass es sich bei Moorlandschaften - im Gegensatz zu den Moorbiotopen - um Kulturlandschaften handelt, die durch Menschen gestaltet wurden und die weiterhin von Menschen bewohnt und genutzt werden (Voten Bundesrätin Dreifuss, AB 1993 N 2078 und 2105). Die Räte wollten die Beibehaltung der traditionellen Besiedlung und Nutzung dieser Gebiete und deren angepasste und nachhaltige Weiterentwicklung ermöglichen (Voten Frick, AB 1992 S 602 f.; Baumberger, AB 1993 N 2104 und 2106), in der Erkenntnis, dass Moorlandschaftsschutz als Kulturlandschaftsschutz nur mit und nicht gegen die betroffene Bevölkerung durchgesetzt werden könne (Voten Blatter, AB 1993 N 2073; Baumberger, AB 1993 N 2104). Zur Klarstellung, welche Nutzungen auch künftig - unter dem Vorbehalt der Schutzzielverträglichkeit - möglich sein sollen, wurde die Aufzählung in Art. 23d Abs. 2 NHG beschlossen (Voten Schallberger, AB 1992 S 619; Frick, AB 1992 S 620; Wyss, AB 1993 N 2103), bei der es sich allerdings, wie das Wort "insbesondere" zeigt, nicht um eine abschliessende Aufzählung handelt. Aus den Debatten geht hervor, dass neben den ausdrücklich genannten Nutzungen auch BGE 138 II 281 S. 297 militärische Nutzungen und eine sanfte touristische Nutzung möglichsein sollten (Votum Schallberger, AB 1992 S 619). Abgelehnt wurden dagegen die Anträge von Ständerat Küchler, in Art. 23d Abs. 2 auch die Erweiterung rechtmässig erstellter Bauten und Anlagen sowie den Neubau notwendiger Erschliessungsanlagen zu erwähnen: Die Zulassung von Erweiterungen würde den verfassungsrechtlichen Rahmen sprengen (Voten Jagmetti, Frick und Bundesrat Cotti, AB 1992 S 621); Erschliessungsanlagen seien nur zulässig, soweit sie für die in lit. a-c aufgezählten Nutzungen unerlässlich (VotumJagmetti, AB 1992 S 622) bzw. für die nachhaltige Nutzung derMoorlandschaft erforderlich seien (Votum Baumberger, AB 1993 N 2106).</w:t>
      </w:r>
    </w:p>
    <w:p>
      <w:r>
        <w:rPr>
          <w:b/>
        </w:rPr>
        <w:t>E. 6.3</w:t>
      </w:r>
    </w:p>
    <w:p>
      <w:r>
        <w:t>Art. 23d NHG ist für das Bundesgericht massgebend ( Art. 190 BV ). Dabei ist eine Auslegung zu wählen, die sich vom Wortlaut und Sinn der Verfassungsbestimmung möglichst wenig entfernt ( BGE 138 II 23 E. 3.3 S. 28; BGE 123 II 248 E. 3a/cc S. 253). Für weitere als die in Art. 23d Abs. 2 NHG umschriebenen Nutzungen bleibt daher nur ein sehr enger Raum (Urteile des Bundesgerichts 1A.14/1999 vom 7. März 2000 E. 3b, in: URP 2001 S. 437; 1A.124/2003 vom 23. September 2003 E. 4.4, in: URP 2003 S. 731, ZBl 106/2005 S. 167, RDAF 2004 I S. 749; so auch KELLER, a.a.O., N. 11 zu Art. 23d NHG : "ausserordentlich strenger Massstab"). In BGE 138 II 23 E. 3.3 S. 28 f. hielt das Bundesgericht fest, dass Art. 23d Abs. 2 lit. b NHG bei rechtmässig erstellten Bauten und Anlagen nur den Unterhalt und die Erneuerung, nicht aber eine Erweiterung zulasse; dies schliesse a fortiori den Bau neuer Gebäude aus, ohne dass die Schutzzielverträglichkeit näher geprüft werden müsse. Vorbehalten blieben nur Anlagen oder Bauten, die dem Schutz der Moorlandschaft - direkt oder indirekt - dienen und damit schon nach Art. 78 Abs. 5 BV zulässig seien. Diese Erwägungen gelten analog für Infrastrukturanlagen: Fällt eine solche Anlage nicht unter Art. 23d Abs. 2 lit. d NHG , weil sie nicht für die in lit. a-c aufgezählten Nutzungen notwendig ist, so ist sie innerhalb der Moorlandschaft unzulässig und kann auch nicht gestützt auf Art. 23d Abs. 1 NHG i.V.m. Art. 5 Abs. 2 lit. d Moorlandschaftsverordnung bewilligt werden. Wie sich aus den oben zitierten Materialien ergibt, wurde der weitergehende Antrag, den Neubau notwendiger Erschliessungsanlagen zuzulassen, vom Gesetzgeber ausdrücklich abgelehnt. BGE 138 II 281 S. 298 Vorliegend dient die ZOA offensichtlich nicht der nachhaltigen Nutzung der Moorlandschaft, sondern überregionalen Verkehrsinteressen. Der Bau einer solchen Anlagen ist daher innerhalb der Moorlandschaft von nationaler Bedeutung unzulässig.</w:t>
      </w:r>
    </w:p>
    <w:p>
      <w:r>
        <w:rPr>
          <w:b/>
        </w:rPr>
        <w:t>E. 6.4</w:t>
      </w:r>
    </w:p>
    <w:p>
      <w:r>
        <w:t>Dies gilt nicht nur für die oberirdischen Anlagen (oberirdische Strassenabschnitte, Tunnelportale, Abluftkamine), sondern auch für die im Tagbau erstellten Tunnel: Diese widersprechen den Zielen des Moorlandschaftsschutzes, wie im Folgenden darzulegen ist.</w:t>
      </w:r>
    </w:p>
    <w:p>
      <w:r>
        <w:rPr>
          <w:b/>
        </w:rPr>
        <w:t>E. 6.4.1</w:t>
      </w:r>
    </w:p>
    <w:p>
      <w:r>
        <w:t>Art. 4 Abs. 1 Moorlandschaftsverordnung umschreibt die für alle Objekte geltenden Schutzziele. Danach ist die Landschaft vor Veränderungen zu schützen, welche die Schönheit oder die nationale Bedeutung der Moorlandschaft beeinträchtigen (lit. a). Die für Moorlandschaften charakteristischen Elemente und Strukturen sind zu erhalten, namentlich geomorphologische Elemente, Biotope, Kulturelemente sowie die vorhandenen traditionellen Bauten und Siedlungsmuster (lit. b). Besondere Rücksicht ist auf geschützte Pflanzen- und Tierarten sowie die in den Roten Listen aufgeführten, gefährdeten und seltenen Pflanzen- und Tierarten zu nehmen (lit. c). Die nachhaltige moor- und moorlandschaftstypische Nutzung ist zu unterstützen, damit sie so weit als möglich erhalten bleibt (lit. d). Diese Schutzziele sind für die einzelnen Objekte durch die Kantone zu konkretisieren, auf der Grundlage der Objektbeschreibungen des Inventars (Art. 4 Abs. 2 Moorlandschaftsverordnung).</w:t>
      </w:r>
    </w:p>
    <w:p>
      <w:r>
        <w:rPr>
          <w:b/>
        </w:rPr>
        <w:t>E. 6.4.2</w:t>
      </w:r>
    </w:p>
    <w:p>
      <w:r>
        <w:t>Die Moorlandschaft Nr. 106 Wetzikon/Hinwil wird im Bundesinventar als charakteristische Drumlin-Moorlandschaft umschrieben, deren Relief von Drumlins, während der letzten Eiszeit abgelagerten, langgezogenen Moränenhügeln, geprägt wird, welche in Fliessrichtung des Gletschereises orientiert sind. Sie gliedern die Landschaft in Kammern verschiedener Grösse. Das BAFU führt in seiner Vernehmlassung aus, dass mit der Zerstörung eines solchen Drumlins sein naturgeschichtlicher Eigenwert unwiderruflich verloren gehe. Das Moorlandschaftsrecht erlaube Erdbewegungen im geplanten Ausmass nicht und sehe deshalb auch keine Wiederherstellungs- und Ersatzmassnahmen für derartige Eingriffe vor. Eine integrale Unversehrtheit der Moorlandschaft könne deshalb nur mit einem bergmännischen Tunnelvortrieb garantiert werden. Diesen Ausführungen ist zuzustimmen: Für die Errichtung der Tagbautunnel sind Baustellen beträchtlichen Ausmasses und gewaltige Erdbewegungen erforderlich. Allein die Tagbaustelle Bönler weist BGE 138 II 281 S. 299 eine Länge von 420 m, eine Breite von 75 bis 80 m (inkl. Transportpisten) und eine Tiefe von 12 bis 19 m auf. Gemäss UVB wird sie den flachen Drumlin im Gebiet Fägswilerweid und die ausgedehnte Senke in der Verlängerung des Bönlerriets durchschneiden; betroffen sind auch die Flanken der Drumlins Alt Hellberg und Allenberg. Damit werden für die Moorlandschaft charakteristische geomorphologische Elemente (zumindest teilweise) zerstört. Selbst wenn das ursprüngliche Relief wiederhergestellt wird, würde es sich um eine künstliche Aufschüttung und nicht mehr um die vom Gletschereis geschaffenen Landschaftselemente handeln. Analoges gilt für die Tagbaustrecke im Bereich Hellberg. Hinzu kommen die erheblichen (wenn auch vorübergehenden) Eingriffe in die Moorlandschaft und ihre Fauna und Flora während der Bauphase (Immissionen; Isolation und Zerschneidung von Lebensräumen). In der Betriebsphase wirken sich die Luftschad- und -nährstoffimmissionen der Tunnelstrecke Alt Hellberg negativ auf die Moorbiotope aus, soweit sie am Tunnelportal Hellberg austreten. Soweit sie abgesaugt werden, beeinträchtigt der hierfür erforderliche Kamin die Moorlandschaft visuell.</w:t>
      </w:r>
    </w:p>
    <w:p>
      <w:r>
        <w:rPr>
          <w:b/>
        </w:rPr>
        <w:t>E. 6.5</w:t>
      </w:r>
    </w:p>
    <w:p>
      <w:r>
        <w:t>Wie die Vertreter des Kantons am Augenschein überzeugend dargelegt haben, ist eine bergmännische Erstellung der Tunnel in den Bereichen Bönler und Hellberg nicht möglich: Für den bergmännischen Vortrieb müsste die Strassenachse erheblich tiefer gelegt werden und würde damit in den grundwasserführenden Aathal-Schotter zu liegen kommen, d.h. den Grundwasserstrom beeinträchtigen. Kann somit der Tunnel Alt Hellberg bereits in den Bereichen Bönler und Hellberg nicht wie geplant realisiert werden, kann offenbleiben, ob die bergmännisch vorgetriebenen Tunnel unter dem Allenberg und dem Drumlin Alt Hellberg mit dem Moorlandschaftsschutz vereinbar sind. Zwar ist unstreitig, dass ein erhebliches öffentliches Interesse an der Schliessung der Autobahnlücke und an der Entlastung der Ortsdurchfahrt von Wetzikon besteht. Wie dargelegt wurde, lässt jedoch der bundesrechtliche Moorlandschaftsschutz keine Abwägung mit entgegenstehenden Interessen zu. Insofern müssen die von den Beschwerdeführern vorgeschlagenen alternativen Streckenführungen nicht näher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